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Default="00943C94">
      <w:pPr>
        <w:rPr>
          <w:b/>
        </w:rPr>
      </w:pPr>
      <w:r>
        <w:rPr>
          <w:b/>
        </w:rPr>
        <w:t>TKA: Board Resolution</w:t>
      </w:r>
    </w:p>
    <w:p w:rsidR="00943C94" w:rsidRDefault="00943C94">
      <w:r>
        <w:t xml:space="preserve">On 29 Oct 2020, </w:t>
      </w:r>
      <w:r w:rsidRPr="00943C94">
        <w:t xml:space="preserve">Tan </w:t>
      </w:r>
      <w:proofErr w:type="spellStart"/>
      <w:r w:rsidRPr="00943C94">
        <w:t>Khanh</w:t>
      </w:r>
      <w:proofErr w:type="spellEnd"/>
      <w:r w:rsidRPr="00943C94">
        <w:t xml:space="preserve"> </w:t>
      </w:r>
      <w:proofErr w:type="gramStart"/>
      <w:r w:rsidRPr="00943C94">
        <w:t>An</w:t>
      </w:r>
      <w:proofErr w:type="gramEnd"/>
      <w:r w:rsidRPr="00943C94">
        <w:t xml:space="preserve"> JSC.</w:t>
      </w:r>
      <w:r>
        <w:t xml:space="preserve"> </w:t>
      </w:r>
      <w:proofErr w:type="gramStart"/>
      <w:r>
        <w:t>announced</w:t>
      </w:r>
      <w:proofErr w:type="gramEnd"/>
      <w:r>
        <w:t xml:space="preserve"> the Board Resolution No.99/NQ-HDQT on dividend payment in cash 2019 as follows:</w:t>
      </w:r>
    </w:p>
    <w:p w:rsidR="00943C94" w:rsidRDefault="00943C94">
      <w:r>
        <w:t>Article 1. Approve the dividend payment in cash and record date for list of shareholders for receiving dividend payment 2019 of the company, as follows:</w:t>
      </w:r>
    </w:p>
    <w:p w:rsidR="00943C94" w:rsidRDefault="00943C94">
      <w:bookmarkStart w:id="0" w:name="_GoBack"/>
      <w:r>
        <w:t>1. Record date: 20 November 2020</w:t>
      </w:r>
    </w:p>
    <w:bookmarkEnd w:id="0"/>
    <w:p w:rsidR="00943C94" w:rsidRDefault="00943C94">
      <w:r>
        <w:t>2. Exercise rate: 12%/share (shareholders receive 1,200 VND for every share they own)</w:t>
      </w:r>
    </w:p>
    <w:p w:rsidR="00943C94" w:rsidRDefault="00943C94">
      <w:r>
        <w:t>3. Exercise date: 30 November 2020</w:t>
      </w:r>
    </w:p>
    <w:p w:rsidR="00943C94" w:rsidRDefault="00943C94">
      <w:r>
        <w:t>4. Place</w:t>
      </w:r>
    </w:p>
    <w:p w:rsidR="00943C94" w:rsidRDefault="00943C94">
      <w:r>
        <w:t>-</w:t>
      </w:r>
      <w:r w:rsidRPr="00943C94">
        <w:t xml:space="preserve"> </w:t>
      </w:r>
      <w:r>
        <w:t xml:space="preserve">For deposited securities: Shareholders receive dividend at depositary members where they opened their account. </w:t>
      </w:r>
    </w:p>
    <w:p w:rsidR="00943C94" w:rsidRPr="00943C94" w:rsidRDefault="00943C94" w:rsidP="00943C94">
      <w:pPr>
        <w:spacing w:after="0" w:line="360" w:lineRule="auto"/>
        <w:jc w:val="both"/>
      </w:pPr>
      <w:r>
        <w:t xml:space="preserve">- For non-deposited securities: shareholders receive dividend payment at the office of </w:t>
      </w:r>
      <w:r w:rsidRPr="00943C94">
        <w:t xml:space="preserve">Tan </w:t>
      </w:r>
      <w:proofErr w:type="spellStart"/>
      <w:r w:rsidRPr="00943C94">
        <w:t>Khanh</w:t>
      </w:r>
      <w:proofErr w:type="spellEnd"/>
      <w:r w:rsidRPr="00943C94">
        <w:t xml:space="preserve"> </w:t>
      </w:r>
      <w:proofErr w:type="gramStart"/>
      <w:r w:rsidRPr="00943C94">
        <w:t>An</w:t>
      </w:r>
      <w:proofErr w:type="gramEnd"/>
      <w:r w:rsidRPr="00943C94">
        <w:t xml:space="preserve"> JSC.</w:t>
      </w:r>
      <w:r>
        <w:t xml:space="preserve"> (Address: </w:t>
      </w:r>
      <w:r w:rsidRPr="00943C94">
        <w:t xml:space="preserve">Road D2 - </w:t>
      </w:r>
      <w:proofErr w:type="gramStart"/>
      <w:r w:rsidRPr="00943C94">
        <w:t>Bac</w:t>
      </w:r>
      <w:proofErr w:type="gramEnd"/>
      <w:r w:rsidRPr="00943C94">
        <w:t xml:space="preserve"> </w:t>
      </w:r>
      <w:proofErr w:type="spellStart"/>
      <w:r w:rsidRPr="00943C94">
        <w:t>Vinh</w:t>
      </w:r>
      <w:proofErr w:type="spellEnd"/>
      <w:r w:rsidRPr="00943C94">
        <w:t xml:space="preserve"> industrial park, Hung Dong Commune, </w:t>
      </w:r>
      <w:proofErr w:type="spellStart"/>
      <w:r w:rsidRPr="00943C94">
        <w:t>Vinh</w:t>
      </w:r>
      <w:proofErr w:type="spellEnd"/>
      <w:r w:rsidRPr="00943C94">
        <w:t xml:space="preserve"> City, </w:t>
      </w:r>
      <w:proofErr w:type="spellStart"/>
      <w:r w:rsidRPr="00943C94">
        <w:t>Nghe</w:t>
      </w:r>
      <w:proofErr w:type="spellEnd"/>
      <w:r w:rsidRPr="00943C94">
        <w:t xml:space="preserve"> An province</w:t>
      </w:r>
      <w:r>
        <w:t>) on working days from 30 November 2020. S</w:t>
      </w:r>
      <w:r w:rsidRPr="00943C94">
        <w:t xml:space="preserve">ecurities certificate and Identification Card (original copy) are required. In case of authorization, a proxy with certified seal of the local authority </w:t>
      </w:r>
      <w:proofErr w:type="gramStart"/>
      <w:r w:rsidRPr="00943C94">
        <w:t>is further requested</w:t>
      </w:r>
      <w:proofErr w:type="gramEnd"/>
      <w:r w:rsidRPr="00943C94">
        <w:t xml:space="preserve"> in addition to the mentioned above.</w:t>
      </w:r>
    </w:p>
    <w:p w:rsidR="00943C94" w:rsidRPr="00943C94" w:rsidRDefault="00943C94" w:rsidP="00943C94">
      <w:pPr>
        <w:spacing w:after="0" w:line="360" w:lineRule="auto"/>
        <w:jc w:val="both"/>
      </w:pPr>
      <w:r w:rsidRPr="00943C94">
        <w:t>Article 2. Assign Manager of the company, Office department to implement and report the results to the Board of Directors.</w:t>
      </w:r>
    </w:p>
    <w:p w:rsidR="00943C94" w:rsidRDefault="00943C94" w:rsidP="00943C94">
      <w:pPr>
        <w:spacing w:after="0" w:line="360" w:lineRule="auto"/>
        <w:jc w:val="both"/>
      </w:pPr>
      <w:r w:rsidRPr="00943C94">
        <w:t xml:space="preserve">Article 3. </w:t>
      </w:r>
      <w:r w:rsidRPr="00943C94">
        <w:t xml:space="preserve">This Board Resolution is valid from the date of signature. </w:t>
      </w:r>
      <w:r w:rsidRPr="00943C94">
        <w:t xml:space="preserve">Members of the </w:t>
      </w:r>
      <w:r w:rsidRPr="00943C94">
        <w:t xml:space="preserve">Board of Directors, </w:t>
      </w:r>
      <w:r w:rsidRPr="00943C94">
        <w:t xml:space="preserve">Chief of Supervisory Board, Manager of the company and heads of departments of the Company </w:t>
      </w:r>
      <w:r w:rsidRPr="00943C94">
        <w:t>are responsible for the implementation of this Board Resolution</w:t>
      </w:r>
    </w:p>
    <w:p w:rsidR="00943C94" w:rsidRPr="00943C94" w:rsidRDefault="00943C94"/>
    <w:sectPr w:rsidR="00943C94" w:rsidRPr="0094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91FDF"/>
    <w:multiLevelType w:val="hybridMultilevel"/>
    <w:tmpl w:val="2FB8F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94"/>
    <w:rsid w:val="00862E59"/>
    <w:rsid w:val="00943C94"/>
    <w:rsid w:val="00A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5066"/>
  <w15:chartTrackingRefBased/>
  <w15:docId w15:val="{E765E187-1729-49AD-8213-08F0CFCC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2020-10-30T07:41:00Z</dcterms:created>
  <dcterms:modified xsi:type="dcterms:W3CDTF">2020-10-30T07:50:00Z</dcterms:modified>
</cp:coreProperties>
</file>